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8087" w14:textId="6FC111D4" w:rsidR="0006717C" w:rsidRPr="008A5F06" w:rsidRDefault="008A5F06" w:rsidP="008A5F06">
      <w:pPr>
        <w:spacing w:after="160" w:line="252" w:lineRule="auto"/>
        <w:jc w:val="center"/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</w:pPr>
      <w:bookmarkStart w:id="0" w:name="_MailAutoSig"/>
      <w:r w:rsidRPr="008A5F06"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  <w:t>SZABLON STOPKI MAILOWEJ</w:t>
      </w:r>
    </w:p>
    <w:p w14:paraId="08BA7F59" w14:textId="77777777" w:rsidR="0006717C" w:rsidRDefault="0006717C" w:rsidP="0006717C">
      <w:pPr>
        <w:spacing w:after="160" w:line="252" w:lineRule="auto"/>
        <w:rPr>
          <w:sz w:val="22"/>
          <w:lang w:eastAsia="en-US"/>
        </w:rPr>
      </w:pPr>
    </w:p>
    <w:p w14:paraId="123A9DEE" w14:textId="77777777" w:rsidR="008A5F06" w:rsidRDefault="008A5F06" w:rsidP="0006717C">
      <w:pPr>
        <w:spacing w:after="160" w:line="252" w:lineRule="auto"/>
        <w:rPr>
          <w:rFonts w:ascii="Lato" w:eastAsiaTheme="minorEastAsia" w:hAnsi="Lato"/>
          <w:noProof/>
          <w:sz w:val="18"/>
          <w:szCs w:val="18"/>
          <w:lang w:eastAsia="pl-PL"/>
        </w:rPr>
      </w:pPr>
    </w:p>
    <w:p w14:paraId="18EA091E" w14:textId="507777C5" w:rsidR="0006717C" w:rsidRDefault="0006717C" w:rsidP="0006717C">
      <w:pPr>
        <w:spacing w:after="160" w:line="252" w:lineRule="auto"/>
        <w:rPr>
          <w:rFonts w:eastAsiaTheme="minorEastAsia"/>
          <w:noProof/>
          <w:lang w:eastAsia="pl-PL"/>
        </w:rPr>
      </w:pPr>
      <w:r>
        <w:rPr>
          <w:rFonts w:ascii="Lato" w:eastAsiaTheme="minorEastAsia" w:hAnsi="Lato"/>
          <w:noProof/>
          <w:sz w:val="18"/>
          <w:szCs w:val="18"/>
          <w:lang w:eastAsia="pl-PL"/>
        </w:rPr>
        <w:t>Z wyrazami szacunku | Best regards,</w:t>
      </w:r>
    </w:p>
    <w:p w14:paraId="656C8E86" w14:textId="55426A31" w:rsidR="0006717C" w:rsidRPr="0006717C" w:rsidRDefault="0006717C" w:rsidP="0006717C">
      <w:pPr>
        <w:spacing w:after="160" w:line="252" w:lineRule="auto"/>
        <w:rPr>
          <w:rFonts w:eastAsiaTheme="minorEastAsia"/>
          <w:noProof/>
          <w:lang w:val="pl-PL" w:eastAsia="pl-PL"/>
        </w:rPr>
      </w:pPr>
      <w:r w:rsidRPr="0006717C">
        <w:rPr>
          <w:rFonts w:ascii="lato bold" w:eastAsiaTheme="minorEastAsia" w:hAnsi="lato bold"/>
          <w:b/>
          <w:bCs/>
          <w:noProof/>
          <w:lang w:val="pl-PL" w:eastAsia="pl-PL"/>
        </w:rPr>
        <w:t>Imię Nazwisko</w:t>
      </w:r>
      <w:r w:rsidRPr="0006717C">
        <w:rPr>
          <w:rFonts w:ascii="lato bold" w:eastAsiaTheme="minorEastAsia" w:hAnsi="lato bold"/>
          <w:b/>
          <w:bCs/>
          <w:noProof/>
          <w:lang w:val="pl-PL" w:eastAsia="pl-PL"/>
        </w:rPr>
        <w:br/>
      </w:r>
      <w:r w:rsidR="005F32C7">
        <w:rPr>
          <w:rFonts w:ascii="Lato" w:eastAsiaTheme="minorEastAsia" w:hAnsi="Lato"/>
          <w:noProof/>
          <w:sz w:val="18"/>
          <w:szCs w:val="18"/>
          <w:lang w:val="pl-PL" w:eastAsia="pl-PL"/>
        </w:rPr>
        <w:t>Nazwa stanowiska</w:t>
      </w:r>
      <w:r w:rsidRPr="0006717C">
        <w:rPr>
          <w:rFonts w:ascii="Lato" w:eastAsiaTheme="minorEastAsia" w:hAnsi="Lato"/>
          <w:noProof/>
          <w:sz w:val="18"/>
          <w:szCs w:val="18"/>
          <w:lang w:val="pl-PL" w:eastAsia="pl-PL"/>
        </w:rPr>
        <w:t xml:space="preserve"> </w:t>
      </w:r>
    </w:p>
    <w:p w14:paraId="10A4A797" w14:textId="36EECB06" w:rsidR="0006717C" w:rsidRPr="008A7D58" w:rsidRDefault="0006717C" w:rsidP="0006717C">
      <w:pPr>
        <w:spacing w:after="160" w:line="252" w:lineRule="auto"/>
        <w:rPr>
          <w:rFonts w:eastAsiaTheme="minorEastAsia"/>
          <w:noProof/>
          <w:lang w:val="pl-PL" w:eastAsia="pl-PL"/>
        </w:rPr>
      </w:pPr>
      <w:r w:rsidRPr="0006717C">
        <w:rPr>
          <w:rFonts w:ascii="lato bold" w:eastAsiaTheme="minorEastAsia" w:hAnsi="lato bold"/>
          <w:b/>
          <w:bCs/>
          <w:noProof/>
          <w:color w:val="0069B1"/>
          <w:lang w:val="pl-PL" w:eastAsia="pl-PL"/>
        </w:rPr>
        <w:t>DaVita sp. z o.o.</w:t>
      </w:r>
      <w:r w:rsidRPr="0006717C">
        <w:rPr>
          <w:rFonts w:ascii="lato bold" w:eastAsiaTheme="minorEastAsia" w:hAnsi="lato bold"/>
          <w:b/>
          <w:bCs/>
          <w:noProof/>
          <w:color w:val="0069B1"/>
          <w:lang w:val="pl-PL" w:eastAsia="pl-PL"/>
        </w:rPr>
        <w:br/>
      </w:r>
      <w:r w:rsid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ul. Xxxxxxxxxxxxxxxxxxxxxxxxxx XX</w:t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 xml:space="preserve">, </w:t>
      </w:r>
      <w:r w:rsid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K</w:t>
      </w:r>
      <w:r w:rsidR="008A7D58"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od</w:t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 xml:space="preserve"> </w:t>
      </w:r>
      <w:r w:rsid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M</w:t>
      </w:r>
      <w:r w:rsidR="008A7D58"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iasto</w:t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br/>
      </w:r>
      <w:r w:rsid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tel</w:t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.</w:t>
      </w:r>
      <w:r w:rsidRPr="008A7D58">
        <w:rPr>
          <w:rFonts w:ascii="Lato" w:eastAsiaTheme="minorEastAsia" w:hAnsi="Lato"/>
          <w:b/>
          <w:bCs/>
          <w:noProof/>
          <w:sz w:val="18"/>
          <w:szCs w:val="18"/>
          <w:lang w:val="pl-PL" w:eastAsia="pl-PL"/>
        </w:rPr>
        <w:t xml:space="preserve"> 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>+48 XX</w:t>
      </w:r>
      <w:r>
        <w:rPr>
          <w:rFonts w:ascii="Lato" w:eastAsiaTheme="minorEastAsia" w:hAnsi="Lato"/>
          <w:b/>
          <w:bCs/>
          <w:noProof/>
          <w:sz w:val="18"/>
          <w:szCs w:val="18"/>
          <w:lang w:eastAsia="pl-PL"/>
        </w:rPr>
        <w:t> 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 xml:space="preserve">XXX XX XX </w:t>
      </w:r>
      <w:r w:rsidR="008A5F06">
        <w:rPr>
          <w:rFonts w:ascii="Lato" w:eastAsiaTheme="minorEastAsia" w:hAnsi="Lato"/>
          <w:noProof/>
          <w:sz w:val="18"/>
          <w:szCs w:val="18"/>
          <w:lang w:eastAsia="pl-PL"/>
        </w:rPr>
        <w:t xml:space="preserve"> 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 xml:space="preserve">| </w:t>
      </w:r>
      <w:r w:rsidR="008A7D58">
        <w:rPr>
          <w:rFonts w:ascii="Lato" w:eastAsiaTheme="minorEastAsia" w:hAnsi="Lato"/>
          <w:noProof/>
          <w:sz w:val="18"/>
          <w:szCs w:val="18"/>
          <w:lang w:eastAsia="pl-PL"/>
        </w:rPr>
        <w:t xml:space="preserve">kom. 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>+48 XXX XXX XXX</w:t>
      </w:r>
    </w:p>
    <w:p w14:paraId="17BDF777" w14:textId="3D6AD01C" w:rsidR="0006717C" w:rsidRDefault="0006717C" w:rsidP="0006717C">
      <w:pPr>
        <w:spacing w:after="160" w:line="252" w:lineRule="auto"/>
        <w:rPr>
          <w:rFonts w:ascii="Arial" w:eastAsiaTheme="minorEastAsia" w:hAnsi="Arial" w:cs="Arial"/>
          <w:noProof/>
          <w:color w:val="1F497D"/>
          <w:lang w:val="en-US" w:eastAsia="pl-PL"/>
        </w:rPr>
      </w:pPr>
      <w:r>
        <w:rPr>
          <w:rFonts w:ascii="Arial" w:eastAsiaTheme="minorEastAsia" w:hAnsi="Arial" w:cs="Arial"/>
          <w:noProof/>
          <w:color w:val="1F497D"/>
          <w:lang w:val="en-US" w:eastAsia="pl-PL"/>
        </w:rPr>
        <w:drawing>
          <wp:inline distT="0" distB="0" distL="0" distR="0" wp14:anchorId="3C19B570" wp14:editId="6C636D73">
            <wp:extent cx="1028700" cy="693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5F21" w14:textId="77777777" w:rsidR="0006717C" w:rsidRDefault="0006717C" w:rsidP="0006717C">
      <w:pPr>
        <w:spacing w:after="160" w:line="252" w:lineRule="auto"/>
        <w:rPr>
          <w:rFonts w:ascii="Arial" w:eastAsiaTheme="minorEastAsia" w:hAnsi="Arial" w:cs="Arial"/>
          <w:noProof/>
          <w:color w:val="1F497D"/>
          <w:lang w:val="pl-PL" w:eastAsia="pl-PL"/>
        </w:rPr>
      </w:pPr>
      <w:r>
        <w:rPr>
          <w:rFonts w:ascii="Lato" w:eastAsiaTheme="minorEastAsia" w:hAnsi="Lato"/>
          <w:noProof/>
          <w:sz w:val="16"/>
          <w:szCs w:val="16"/>
          <w:lang w:eastAsia="pl-PL"/>
        </w:rPr>
        <w:t xml:space="preserve">Przekazywane w tej korespondencji  informacje są przeznaczone wyłącznie dla zamierzonego odbiorcy i mogą zawierać dane poufne i/lub objęte tajemnicą zawodową. Zapoznawanie się, dalsze przesyłanie, rozpowszechnianie lub inne wykorzystanie tych danych przez osoby lub podmioty inne niż zamierzony odbiorca jest zabronione. Jeśli otrzymałeś je w wyniku błędu, skontaktuj się z nadawcą i usuń dane ze wszystkich urządzeń. </w:t>
      </w:r>
    </w:p>
    <w:p w14:paraId="2E0D5918" w14:textId="5579D6C9" w:rsidR="0006717C" w:rsidRDefault="0006717C" w:rsidP="0006717C">
      <w:pPr>
        <w:jc w:val="both"/>
        <w:rPr>
          <w:rFonts w:ascii="Lato" w:eastAsiaTheme="minorEastAsia" w:hAnsi="Lato"/>
          <w:noProof/>
          <w:sz w:val="16"/>
          <w:szCs w:val="16"/>
          <w:lang w:eastAsia="pl-PL"/>
        </w:rPr>
      </w:pPr>
      <w:r>
        <w:rPr>
          <w:rFonts w:ascii="Lato" w:eastAsiaTheme="minorEastAsia" w:hAnsi="Lato"/>
          <w:noProof/>
          <w:sz w:val="16"/>
          <w:szCs w:val="16"/>
          <w:lang w:eastAsia="pl-PL"/>
        </w:rPr>
        <w:t xml:space="preserve">DaVita sp. z o. o. z siedzibą we Wrocławiu jest administratorem danych osobowych przekazywanych w związku z niniejszą komunikacją. DaVita przetwarza Pani/Pana dane osobowe w celach wynikających z przedmiotu tej komunikacji. Więcej informacji na temat przetwarzania danych osobowych, w szczególności w zakresie przysługujących Pani/Panu praw, można znaleźć tutaj: </w:t>
      </w:r>
      <w:hyperlink r:id="rId5" w:history="1">
        <w:r w:rsidR="006F2447">
          <w:rPr>
            <w:rStyle w:val="Hipercze"/>
            <w:rFonts w:ascii="Lato" w:eastAsiaTheme="minorEastAsia" w:hAnsi="Lato"/>
            <w:noProof/>
            <w:sz w:val="16"/>
            <w:szCs w:val="16"/>
            <w:lang w:eastAsia="pl-PL"/>
          </w:rPr>
          <w:t>Polityka Pryw</w:t>
        </w:r>
        <w:r w:rsidR="006F2447">
          <w:rPr>
            <w:rStyle w:val="Hipercze"/>
            <w:rFonts w:ascii="Lato" w:eastAsiaTheme="minorEastAsia" w:hAnsi="Lato"/>
            <w:noProof/>
            <w:sz w:val="16"/>
            <w:szCs w:val="16"/>
            <w:lang w:eastAsia="pl-PL"/>
          </w:rPr>
          <w:t>a</w:t>
        </w:r>
        <w:r w:rsidR="006F2447">
          <w:rPr>
            <w:rStyle w:val="Hipercze"/>
            <w:rFonts w:ascii="Lato" w:eastAsiaTheme="minorEastAsia" w:hAnsi="Lato"/>
            <w:noProof/>
            <w:sz w:val="16"/>
            <w:szCs w:val="16"/>
            <w:lang w:eastAsia="pl-PL"/>
          </w:rPr>
          <w:t>tności</w:t>
        </w:r>
      </w:hyperlink>
      <w:r w:rsidR="006F2447">
        <w:rPr>
          <w:rFonts w:ascii="Lato" w:eastAsiaTheme="minorEastAsia" w:hAnsi="Lato"/>
          <w:noProof/>
          <w:sz w:val="16"/>
          <w:szCs w:val="16"/>
          <w:lang w:eastAsia="pl-PL"/>
        </w:rPr>
        <w:t xml:space="preserve"> </w:t>
      </w:r>
    </w:p>
    <w:p w14:paraId="3E31D009" w14:textId="0DD0209E" w:rsidR="006F2447" w:rsidRDefault="006F2447" w:rsidP="0006717C">
      <w:pPr>
        <w:jc w:val="both"/>
        <w:rPr>
          <w:rFonts w:ascii="Lato" w:eastAsiaTheme="minorEastAsia" w:hAnsi="Lato"/>
          <w:noProof/>
          <w:sz w:val="16"/>
          <w:szCs w:val="16"/>
          <w:lang w:eastAsia="pl-PL"/>
        </w:rPr>
      </w:pPr>
    </w:p>
    <w:p w14:paraId="04800BF8" w14:textId="10AA60B2" w:rsidR="006F2447" w:rsidRDefault="006F2447" w:rsidP="0006717C">
      <w:pPr>
        <w:jc w:val="both"/>
        <w:rPr>
          <w:rFonts w:ascii="Lato" w:eastAsiaTheme="minorEastAsia" w:hAnsi="Lato" w:cs="Calibri"/>
          <w:noProof/>
          <w:sz w:val="16"/>
          <w:szCs w:val="16"/>
          <w:lang w:eastAsia="pl-PL"/>
        </w:rPr>
      </w:pP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>Jeśli w związku z niniejszą korespondencją doszło do zaakceptowani</w:t>
      </w:r>
      <w:r>
        <w:rPr>
          <w:rFonts w:ascii="Lato" w:eastAsiaTheme="minorEastAsia" w:hAnsi="Lato" w:cs="Calibri"/>
          <w:noProof/>
          <w:sz w:val="16"/>
          <w:szCs w:val="16"/>
          <w:lang w:eastAsia="pl-PL"/>
        </w:rPr>
        <w:t>a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zamówienia, </w:t>
      </w:r>
      <w:r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jego </w:t>
      </w:r>
      <w:r w:rsidR="00F77B07">
        <w:rPr>
          <w:rFonts w:ascii="Lato" w:eastAsiaTheme="minorEastAsia" w:hAnsi="Lato" w:cs="Calibri"/>
          <w:noProof/>
          <w:sz w:val="16"/>
          <w:szCs w:val="16"/>
          <w:lang w:eastAsia="pl-PL"/>
        </w:rPr>
        <w:t>reazlizacja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będzie </w:t>
      </w:r>
      <w:r w:rsidR="00F77B07">
        <w:rPr>
          <w:rFonts w:ascii="Lato" w:eastAsiaTheme="minorEastAsia" w:hAnsi="Lato" w:cs="Calibri"/>
          <w:noProof/>
          <w:sz w:val="16"/>
          <w:szCs w:val="16"/>
          <w:lang w:eastAsia="pl-PL"/>
        </w:rPr>
        <w:t>stanowisła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akceptację warunków umownych</w:t>
      </w:r>
      <w:r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w nim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określonych</w:t>
      </w:r>
      <w:r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, jak również 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Ogólnych Warunków Umownych </w:t>
      </w:r>
      <w:r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DaVita </w:t>
      </w:r>
      <w:r w:rsidRPr="006F2447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zamieszczonych pod adresem: </w:t>
      </w:r>
      <w:hyperlink r:id="rId6" w:history="1">
        <w:r w:rsidR="00A86D01">
          <w:rPr>
            <w:rStyle w:val="Hipercze"/>
            <w:rFonts w:ascii="Lato" w:eastAsiaTheme="minorEastAsia" w:hAnsi="Lato" w:cs="Calibri"/>
            <w:noProof/>
            <w:sz w:val="16"/>
            <w:szCs w:val="16"/>
            <w:lang w:eastAsia="pl-PL"/>
          </w:rPr>
          <w:t>OWU DaVita</w:t>
        </w:r>
      </w:hyperlink>
      <w:r w:rsidR="00A86D01">
        <w:rPr>
          <w:rFonts w:ascii="Lato" w:eastAsiaTheme="minorEastAsia" w:hAnsi="Lato" w:cs="Calibri"/>
          <w:noProof/>
          <w:sz w:val="16"/>
          <w:szCs w:val="16"/>
          <w:lang w:eastAsia="pl-PL"/>
        </w:rPr>
        <w:t xml:space="preserve"> </w:t>
      </w:r>
    </w:p>
    <w:bookmarkEnd w:id="0"/>
    <w:p w14:paraId="511FBAF8" w14:textId="77777777" w:rsidR="0006717C" w:rsidRDefault="0006717C" w:rsidP="0006717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5BC6BC" w14:textId="72CA3B02" w:rsidR="003F6E34" w:rsidRDefault="003F6E34" w:rsidP="004A7B56">
      <w:pPr>
        <w:jc w:val="both"/>
        <w:rPr>
          <w:sz w:val="16"/>
          <w:szCs w:val="16"/>
        </w:rPr>
      </w:pPr>
    </w:p>
    <w:p w14:paraId="5346B077" w14:textId="4C07044C" w:rsidR="008A7D58" w:rsidRDefault="008A7D58" w:rsidP="008A7D58">
      <w:pPr>
        <w:spacing w:after="160" w:line="252" w:lineRule="auto"/>
        <w:jc w:val="center"/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</w:pPr>
      <w:r w:rsidRPr="008A7D58"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  <w:t>PRZYKŁAD STOPKI MAILOWEJ</w:t>
      </w:r>
    </w:p>
    <w:p w14:paraId="443CB02D" w14:textId="673F7CA5" w:rsidR="008A7D58" w:rsidRDefault="008A7D58" w:rsidP="008A7D58">
      <w:pPr>
        <w:spacing w:after="160" w:line="252" w:lineRule="auto"/>
        <w:jc w:val="center"/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</w:pPr>
    </w:p>
    <w:p w14:paraId="1C81F88E" w14:textId="77777777" w:rsidR="008A7D58" w:rsidRDefault="008A7D58" w:rsidP="008A7D58">
      <w:pPr>
        <w:spacing w:after="160" w:line="252" w:lineRule="auto"/>
        <w:rPr>
          <w:rFonts w:eastAsiaTheme="minorEastAsia"/>
          <w:noProof/>
          <w:sz w:val="22"/>
          <w:lang w:val="pl-PL" w:eastAsia="pl-PL"/>
        </w:rPr>
      </w:pPr>
      <w:r>
        <w:rPr>
          <w:rFonts w:ascii="Lato" w:eastAsiaTheme="minorEastAsia" w:hAnsi="Lato"/>
          <w:noProof/>
          <w:sz w:val="18"/>
          <w:szCs w:val="18"/>
          <w:lang w:eastAsia="pl-PL"/>
        </w:rPr>
        <w:t>Z wyrazami szacunku | Best regards,</w:t>
      </w:r>
    </w:p>
    <w:p w14:paraId="412916A9" w14:textId="0ECECD46" w:rsidR="008A7D58" w:rsidRPr="008A7D58" w:rsidRDefault="008A7D58" w:rsidP="008A7D58">
      <w:pPr>
        <w:spacing w:after="160" w:line="252" w:lineRule="auto"/>
        <w:rPr>
          <w:rFonts w:eastAsiaTheme="minorEastAsia"/>
          <w:noProof/>
          <w:lang w:val="pl-PL" w:eastAsia="pl-PL"/>
        </w:rPr>
      </w:pPr>
      <w:r w:rsidRPr="008A7D58">
        <w:rPr>
          <w:rFonts w:ascii="lato bold" w:eastAsiaTheme="minorEastAsia" w:hAnsi="lato bold"/>
          <w:b/>
          <w:bCs/>
          <w:noProof/>
          <w:lang w:val="pl-PL" w:eastAsia="pl-PL"/>
        </w:rPr>
        <w:t>Joanna Gajewska</w:t>
      </w:r>
      <w:r w:rsidRPr="008A7D58">
        <w:rPr>
          <w:rFonts w:ascii="lato bold" w:eastAsiaTheme="minorEastAsia" w:hAnsi="lato bold"/>
          <w:b/>
          <w:bCs/>
          <w:noProof/>
          <w:lang w:val="pl-PL" w:eastAsia="pl-PL"/>
        </w:rPr>
        <w:br/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>M</w:t>
      </w:r>
      <w:r>
        <w:rPr>
          <w:rFonts w:ascii="Lato" w:eastAsiaTheme="minorEastAsia" w:hAnsi="Lato"/>
          <w:noProof/>
          <w:sz w:val="18"/>
          <w:szCs w:val="18"/>
          <w:lang w:val="pl-PL" w:eastAsia="pl-PL"/>
        </w:rPr>
        <w:t>enedżer ds. Komunikacji i Marketingu</w:t>
      </w:r>
    </w:p>
    <w:p w14:paraId="60571846" w14:textId="77777777" w:rsidR="008A7D58" w:rsidRDefault="008A7D58" w:rsidP="008A7D58">
      <w:pPr>
        <w:spacing w:after="160" w:line="252" w:lineRule="auto"/>
        <w:rPr>
          <w:rFonts w:eastAsiaTheme="minorEastAsia"/>
          <w:noProof/>
          <w:lang w:val="pl-PL" w:eastAsia="pl-PL"/>
        </w:rPr>
      </w:pPr>
      <w:r w:rsidRPr="008A7D58">
        <w:rPr>
          <w:rFonts w:ascii="lato bold" w:eastAsiaTheme="minorEastAsia" w:hAnsi="lato bold"/>
          <w:b/>
          <w:bCs/>
          <w:noProof/>
          <w:color w:val="0069B1"/>
          <w:lang w:val="pl-PL" w:eastAsia="pl-PL"/>
        </w:rPr>
        <w:t>DaVita sp. z o.o.</w:t>
      </w:r>
      <w:r w:rsidRPr="008A7D58">
        <w:rPr>
          <w:rFonts w:ascii="lato bold" w:eastAsiaTheme="minorEastAsia" w:hAnsi="lato bold"/>
          <w:b/>
          <w:bCs/>
          <w:noProof/>
          <w:color w:val="0069B1"/>
          <w:lang w:val="pl-PL" w:eastAsia="pl-PL"/>
        </w:rPr>
        <w:br/>
      </w:r>
      <w:r w:rsidRPr="008A7D58">
        <w:rPr>
          <w:rFonts w:ascii="Lato" w:eastAsiaTheme="minorEastAsia" w:hAnsi="Lato"/>
          <w:noProof/>
          <w:sz w:val="18"/>
          <w:szCs w:val="18"/>
          <w:lang w:val="pl-PL" w:eastAsia="pl-PL"/>
        </w:rPr>
        <w:t xml:space="preserve">Legnicka 48, bud. </w:t>
      </w:r>
      <w:r>
        <w:rPr>
          <w:rFonts w:ascii="Lato" w:eastAsiaTheme="minorEastAsia" w:hAnsi="Lato"/>
          <w:noProof/>
          <w:sz w:val="18"/>
          <w:szCs w:val="18"/>
          <w:lang w:val="en-US" w:eastAsia="pl-PL"/>
        </w:rPr>
        <w:t>F (Business Garden), 54-202 Wrocław</w:t>
      </w:r>
      <w:r>
        <w:rPr>
          <w:rFonts w:ascii="Lato" w:eastAsiaTheme="minorEastAsia" w:hAnsi="Lato"/>
          <w:noProof/>
          <w:sz w:val="18"/>
          <w:szCs w:val="18"/>
          <w:lang w:val="en-US" w:eastAsia="pl-PL"/>
        </w:rPr>
        <w:br/>
        <w:t>tel.</w:t>
      </w:r>
      <w:r>
        <w:rPr>
          <w:rFonts w:ascii="Lato" w:eastAsiaTheme="minorEastAsia" w:hAnsi="Lato"/>
          <w:b/>
          <w:bCs/>
          <w:noProof/>
          <w:sz w:val="18"/>
          <w:szCs w:val="18"/>
          <w:lang w:val="en-US" w:eastAsia="pl-PL"/>
        </w:rPr>
        <w:t xml:space="preserve"> 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>+48 71</w:t>
      </w:r>
      <w:r>
        <w:rPr>
          <w:rFonts w:ascii="Lato" w:eastAsiaTheme="minorEastAsia" w:hAnsi="Lato"/>
          <w:b/>
          <w:bCs/>
          <w:noProof/>
          <w:sz w:val="18"/>
          <w:szCs w:val="18"/>
          <w:lang w:eastAsia="pl-PL"/>
        </w:rPr>
        <w:t> </w:t>
      </w:r>
      <w:r>
        <w:rPr>
          <w:rFonts w:ascii="Lato" w:eastAsiaTheme="minorEastAsia" w:hAnsi="Lato"/>
          <w:noProof/>
          <w:sz w:val="18"/>
          <w:szCs w:val="18"/>
          <w:lang w:eastAsia="pl-PL"/>
        </w:rPr>
        <w:t>747 27 56 | +48 781 866 700</w:t>
      </w:r>
    </w:p>
    <w:p w14:paraId="084B2F31" w14:textId="23392AF2" w:rsidR="008A7D58" w:rsidRDefault="008A7D58" w:rsidP="008A7D58">
      <w:pPr>
        <w:spacing w:after="160" w:line="252" w:lineRule="auto"/>
        <w:rPr>
          <w:rFonts w:ascii="Arial" w:eastAsiaTheme="minorEastAsia" w:hAnsi="Arial" w:cs="Arial"/>
          <w:noProof/>
          <w:color w:val="1F497D"/>
          <w:lang w:val="en-US" w:eastAsia="pl-PL"/>
        </w:rPr>
      </w:pPr>
      <w:r>
        <w:rPr>
          <w:rFonts w:ascii="Arial" w:eastAsiaTheme="minorEastAsia" w:hAnsi="Arial" w:cs="Arial"/>
          <w:noProof/>
          <w:color w:val="1F497D"/>
          <w:lang w:val="en-US" w:eastAsia="pl-PL"/>
        </w:rPr>
        <w:drawing>
          <wp:inline distT="0" distB="0" distL="0" distR="0" wp14:anchorId="114844BE" wp14:editId="07D576BF">
            <wp:extent cx="1028700" cy="6934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63EE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val="pl-PL" w:eastAsia="pl-PL"/>
        </w:rPr>
      </w:pPr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t xml:space="preserve">Przekazywane w tej korespondencji  informacje są przeznaczone wyłącznie dla zamierzonego odbiorcy i mogą zawierać dane poufne i/lub objęte tajemnicą zawodową. Zapoznawanie się, dalsze przesyłanie, rozpowszechnianie lub inne wykorzystanie tych danych przez osoby lub podmioty inne niż zamierzony odbiorca jest zabronione. Jeśli otrzymałeś je w wyniku błędu, skontaktuj się z nadawcą i usuń dane ze wszystkich urządzeń. </w:t>
      </w:r>
    </w:p>
    <w:p w14:paraId="3EC6729C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eastAsia="pl-PL"/>
        </w:rPr>
      </w:pPr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t xml:space="preserve">DaVita sp. z o. o. z siedzibą we Wrocławiu jest administratorem danych osobowych przekazywanych w związku z niniejszą </w:t>
      </w:r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lastRenderedPageBreak/>
        <w:t xml:space="preserve">komunikacją. DaVita przetwarza Pani/Pana dane osobowe w celach wynikających z przedmiotu tej komunikacji. Więcej informacji na temat przetwarzania danych osobowych, w szczególności w zakresie przysługujących Pani/Panu praw, można znaleźć tutaj: </w:t>
      </w:r>
      <w:hyperlink r:id="rId7" w:history="1">
        <w:r w:rsidRPr="005534C6">
          <w:rPr>
            <w:rStyle w:val="Hipercze"/>
            <w:rFonts w:ascii="Lato" w:eastAsiaTheme="minorEastAsia" w:hAnsi="Lato"/>
            <w:noProof/>
            <w:sz w:val="16"/>
            <w:szCs w:val="16"/>
            <w:lang w:eastAsia="pl-PL"/>
          </w:rPr>
          <w:t>Polityka Prywatności</w:t>
        </w:r>
      </w:hyperlink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t xml:space="preserve"> </w:t>
      </w:r>
    </w:p>
    <w:p w14:paraId="5E2799A5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eastAsia="pl-PL"/>
        </w:rPr>
      </w:pPr>
    </w:p>
    <w:p w14:paraId="303E3A04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eastAsia="pl-PL"/>
        </w:rPr>
      </w:pPr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t xml:space="preserve">Jeśli w związku z niniejszą korespondencją doszło do zaakceptowania zamówienia, jego reazlizacja będzie stanowisła akceptację warunków umownych w nim określonych, jak również Ogólnych Warunków Umownych DaVita zamieszczonych pod adresem: </w:t>
      </w:r>
      <w:hyperlink r:id="rId8" w:history="1">
        <w:r w:rsidRPr="005534C6">
          <w:rPr>
            <w:rStyle w:val="Hipercze"/>
            <w:rFonts w:ascii="Lato" w:eastAsiaTheme="minorEastAsia" w:hAnsi="Lato"/>
            <w:noProof/>
            <w:sz w:val="16"/>
            <w:szCs w:val="16"/>
            <w:lang w:eastAsia="pl-PL"/>
          </w:rPr>
          <w:t>OWU DaVita</w:t>
        </w:r>
      </w:hyperlink>
      <w:r w:rsidRPr="005534C6">
        <w:rPr>
          <w:rFonts w:ascii="Lato" w:eastAsiaTheme="minorEastAsia" w:hAnsi="Lato"/>
          <w:noProof/>
          <w:sz w:val="16"/>
          <w:szCs w:val="16"/>
          <w:lang w:eastAsia="pl-PL"/>
        </w:rPr>
        <w:t xml:space="preserve"> </w:t>
      </w:r>
    </w:p>
    <w:p w14:paraId="5E447495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eastAsia="pl-PL"/>
        </w:rPr>
      </w:pPr>
    </w:p>
    <w:p w14:paraId="03395CC3" w14:textId="77777777" w:rsidR="005534C6" w:rsidRPr="005534C6" w:rsidRDefault="005534C6" w:rsidP="005534C6">
      <w:pPr>
        <w:spacing w:after="160" w:line="252" w:lineRule="auto"/>
        <w:rPr>
          <w:rFonts w:ascii="Lato" w:eastAsiaTheme="minorEastAsia" w:hAnsi="Lato"/>
          <w:noProof/>
          <w:sz w:val="16"/>
          <w:szCs w:val="16"/>
          <w:lang w:eastAsia="pl-PL"/>
        </w:rPr>
      </w:pPr>
    </w:p>
    <w:p w14:paraId="1DA3C004" w14:textId="333EEAFC" w:rsidR="0006717C" w:rsidRPr="008A7D58" w:rsidRDefault="0006717C" w:rsidP="005534C6">
      <w:pPr>
        <w:spacing w:after="160" w:line="252" w:lineRule="auto"/>
        <w:rPr>
          <w:rFonts w:ascii="lato bold" w:eastAsiaTheme="minorEastAsia" w:hAnsi="lato bold"/>
          <w:b/>
          <w:bCs/>
          <w:noProof/>
          <w:color w:val="0069B1"/>
          <w:sz w:val="28"/>
          <w:szCs w:val="24"/>
          <w:lang w:val="pl-PL" w:eastAsia="pl-PL"/>
        </w:rPr>
      </w:pPr>
    </w:p>
    <w:sectPr w:rsidR="0006717C" w:rsidRPr="008A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bold">
    <w:altName w:val="Segoe UI"/>
    <w:charset w:val="00"/>
    <w:family w:val="auto"/>
    <w:pitch w:val="default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EA"/>
    <w:rsid w:val="00033E21"/>
    <w:rsid w:val="0006717C"/>
    <w:rsid w:val="00086EE6"/>
    <w:rsid w:val="0008732A"/>
    <w:rsid w:val="003E3B61"/>
    <w:rsid w:val="003F6E34"/>
    <w:rsid w:val="004A7B56"/>
    <w:rsid w:val="005534C6"/>
    <w:rsid w:val="005F32C7"/>
    <w:rsid w:val="006F2447"/>
    <w:rsid w:val="00764A77"/>
    <w:rsid w:val="008A5F06"/>
    <w:rsid w:val="008A7D58"/>
    <w:rsid w:val="00A50805"/>
    <w:rsid w:val="00A86D01"/>
    <w:rsid w:val="00B8277F"/>
    <w:rsid w:val="00D75787"/>
    <w:rsid w:val="00E370EA"/>
    <w:rsid w:val="00E849A0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A383"/>
  <w15:chartTrackingRefBased/>
  <w15:docId w15:val="{76C73B4E-0CD5-4AC5-8559-13EE8A2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7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7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2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vita.pl/zakup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vita.pl/polityka-prywatnos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vita.pl/zakupy" TargetMode="External"/><Relationship Id="rId5" Type="http://schemas.openxmlformats.org/officeDocument/2006/relationships/hyperlink" Target="https://www.davita.pl/polityka-prywatnosc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Diakowska (DKC)</dc:creator>
  <cp:keywords/>
  <dc:description/>
  <cp:lastModifiedBy>r.pr. Ewa Diakowska (DKC)</cp:lastModifiedBy>
  <cp:revision>6</cp:revision>
  <dcterms:created xsi:type="dcterms:W3CDTF">2021-01-12T14:09:00Z</dcterms:created>
  <dcterms:modified xsi:type="dcterms:W3CDTF">2021-01-12T14:17:00Z</dcterms:modified>
</cp:coreProperties>
</file>